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DA" w:rsidRPr="000E65F2" w:rsidRDefault="00412650" w:rsidP="003F1C67">
      <w:pPr>
        <w:pStyle w:val="Default"/>
        <w:jc w:val="center"/>
        <w:rPr>
          <w:sz w:val="22"/>
          <w:szCs w:val="20"/>
        </w:rPr>
      </w:pPr>
      <w:r w:rsidRPr="000E65F2">
        <w:rPr>
          <w:sz w:val="22"/>
          <w:szCs w:val="20"/>
        </w:rPr>
        <w:t xml:space="preserve">Т.В. </w:t>
      </w:r>
      <w:r w:rsidR="0094718D" w:rsidRPr="000E65F2">
        <w:rPr>
          <w:sz w:val="22"/>
          <w:szCs w:val="20"/>
        </w:rPr>
        <w:t xml:space="preserve">КАЗИЕВА, </w:t>
      </w:r>
      <w:r w:rsidRPr="000E65F2">
        <w:rPr>
          <w:sz w:val="22"/>
          <w:szCs w:val="20"/>
        </w:rPr>
        <w:t xml:space="preserve">А.П. </w:t>
      </w:r>
      <w:r w:rsidR="0094718D" w:rsidRPr="000E65F2">
        <w:rPr>
          <w:sz w:val="22"/>
          <w:szCs w:val="20"/>
        </w:rPr>
        <w:t xml:space="preserve">КУЗНЕЦОВ, </w:t>
      </w:r>
      <w:r w:rsidRPr="000E65F2">
        <w:rPr>
          <w:sz w:val="22"/>
          <w:szCs w:val="20"/>
        </w:rPr>
        <w:t xml:space="preserve">К.Л. </w:t>
      </w:r>
      <w:r w:rsidR="0094718D" w:rsidRPr="000E65F2">
        <w:rPr>
          <w:sz w:val="22"/>
          <w:szCs w:val="20"/>
        </w:rPr>
        <w:t>ГУБСКИЙ</w:t>
      </w:r>
    </w:p>
    <w:p w:rsidR="006D162C" w:rsidRPr="000E65F2" w:rsidRDefault="00844FDA" w:rsidP="003F1C67">
      <w:pPr>
        <w:spacing w:line="240" w:lineRule="auto"/>
        <w:jc w:val="center"/>
        <w:rPr>
          <w:rFonts w:ascii="Times New Roman" w:hAnsi="Times New Roman" w:cs="Times New Roman"/>
          <w:bCs/>
          <w:i/>
          <w:color w:val="222222"/>
          <w:sz w:val="18"/>
          <w:szCs w:val="20"/>
          <w:shd w:val="clear" w:color="auto" w:fill="FFFFFF"/>
        </w:rPr>
      </w:pPr>
      <w:r w:rsidRPr="000E65F2">
        <w:rPr>
          <w:rFonts w:ascii="Times New Roman" w:hAnsi="Times New Roman" w:cs="Times New Roman"/>
          <w:bCs/>
          <w:i/>
          <w:color w:val="222222"/>
          <w:sz w:val="18"/>
          <w:szCs w:val="20"/>
          <w:shd w:val="clear" w:color="auto" w:fill="FFFFFF"/>
        </w:rPr>
        <w:t xml:space="preserve">Национальный исследовательский </w:t>
      </w:r>
      <w:r w:rsidR="006D162C" w:rsidRPr="000E65F2">
        <w:rPr>
          <w:rFonts w:ascii="Times New Roman" w:hAnsi="Times New Roman" w:cs="Times New Roman"/>
          <w:bCs/>
          <w:i/>
          <w:color w:val="222222"/>
          <w:sz w:val="18"/>
          <w:szCs w:val="20"/>
          <w:shd w:val="clear" w:color="auto" w:fill="FFFFFF"/>
        </w:rPr>
        <w:t>ядерный университет МИФИ, Москва, Россия</w:t>
      </w:r>
    </w:p>
    <w:p w:rsidR="00B9598A" w:rsidRPr="000E65F2" w:rsidRDefault="00412650" w:rsidP="003F1C6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</w:pPr>
      <w:r w:rsidRPr="000E65F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МЕТОДИЧЕСКИЕ ПОГРЕШНОСТИ, ОБУСЛОВЛЕННЫЕ НАЛОЖЕНИЕМ ЭЛЕКТРИЧЕСКИХ И ОПТИЧЕСКИХ </w:t>
      </w:r>
      <w:r w:rsidR="003F1C67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br/>
      </w:r>
      <w:r w:rsidRPr="000E65F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 xml:space="preserve">СИГНАЛОВ, В ГЕТЕРОДИННОМ ЛАЗЕРНОМ </w:t>
      </w:r>
      <w:r w:rsidR="003F1C67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br/>
      </w:r>
      <w:r w:rsidRPr="000E65F2">
        <w:rPr>
          <w:rFonts w:ascii="Times New Roman" w:hAnsi="Times New Roman" w:cs="Times New Roman"/>
          <w:b/>
          <w:bCs/>
          <w:color w:val="000000"/>
          <w:szCs w:val="24"/>
          <w:shd w:val="clear" w:color="auto" w:fill="FFFFFF"/>
        </w:rPr>
        <w:t>ИНТЕРФЕРОМЕТРЕ</w:t>
      </w:r>
    </w:p>
    <w:p w:rsidR="00E31AD1" w:rsidRPr="000E65F2" w:rsidRDefault="00E31AD1" w:rsidP="000E65F2">
      <w:pPr>
        <w:spacing w:line="240" w:lineRule="auto"/>
        <w:ind w:firstLine="284"/>
        <w:jc w:val="both"/>
        <w:rPr>
          <w:rFonts w:ascii="Times New Roman" w:hAnsi="Times New Roman" w:cs="Times New Roman"/>
          <w:sz w:val="18"/>
          <w:szCs w:val="24"/>
        </w:rPr>
      </w:pPr>
      <w:r w:rsidRPr="000E65F2">
        <w:rPr>
          <w:rFonts w:ascii="Times New Roman" w:hAnsi="Times New Roman" w:cs="Times New Roman"/>
          <w:sz w:val="18"/>
          <w:szCs w:val="24"/>
        </w:rPr>
        <w:t>Рассмотрены искажения измеряемых гетеродинным интерферометром пер</w:t>
      </w:r>
      <w:r w:rsidRPr="000E65F2">
        <w:rPr>
          <w:rFonts w:ascii="Times New Roman" w:hAnsi="Times New Roman" w:cs="Times New Roman"/>
          <w:sz w:val="18"/>
          <w:szCs w:val="24"/>
        </w:rPr>
        <w:t>е</w:t>
      </w:r>
      <w:r w:rsidRPr="000E65F2">
        <w:rPr>
          <w:rFonts w:ascii="Times New Roman" w:hAnsi="Times New Roman" w:cs="Times New Roman"/>
          <w:sz w:val="18"/>
          <w:szCs w:val="24"/>
        </w:rPr>
        <w:t>мещений обусловленные проникновением электрического сигнала возбуждения акустооптического модулятора в тракт регистрации и обработки оптических си</w:t>
      </w:r>
      <w:r w:rsidRPr="000E65F2">
        <w:rPr>
          <w:rFonts w:ascii="Times New Roman" w:hAnsi="Times New Roman" w:cs="Times New Roman"/>
          <w:sz w:val="18"/>
          <w:szCs w:val="24"/>
        </w:rPr>
        <w:t>г</w:t>
      </w:r>
      <w:r w:rsidRPr="000E65F2">
        <w:rPr>
          <w:rFonts w:ascii="Times New Roman" w:hAnsi="Times New Roman" w:cs="Times New Roman"/>
          <w:sz w:val="18"/>
          <w:szCs w:val="24"/>
        </w:rPr>
        <w:t>налов. Проведена оценка уровня данного вида помехи и предложены пути устр</w:t>
      </w:r>
      <w:r w:rsidRPr="000E65F2">
        <w:rPr>
          <w:rFonts w:ascii="Times New Roman" w:hAnsi="Times New Roman" w:cs="Times New Roman"/>
          <w:sz w:val="18"/>
          <w:szCs w:val="24"/>
        </w:rPr>
        <w:t>а</w:t>
      </w:r>
      <w:r w:rsidRPr="000E65F2">
        <w:rPr>
          <w:rFonts w:ascii="Times New Roman" w:hAnsi="Times New Roman" w:cs="Times New Roman"/>
          <w:sz w:val="18"/>
          <w:szCs w:val="24"/>
        </w:rPr>
        <w:t xml:space="preserve">нения данного вида искажений из данных, получаемых с использованием </w:t>
      </w:r>
      <w:proofErr w:type="spellStart"/>
      <w:r w:rsidRPr="000E65F2">
        <w:rPr>
          <w:rFonts w:ascii="Times New Roman" w:hAnsi="Times New Roman" w:cs="Times New Roman"/>
          <w:sz w:val="18"/>
          <w:szCs w:val="24"/>
        </w:rPr>
        <w:t>трехк</w:t>
      </w:r>
      <w:r w:rsidRPr="000E65F2">
        <w:rPr>
          <w:rFonts w:ascii="Times New Roman" w:hAnsi="Times New Roman" w:cs="Times New Roman"/>
          <w:sz w:val="18"/>
          <w:szCs w:val="24"/>
        </w:rPr>
        <w:t>о</w:t>
      </w:r>
      <w:r w:rsidRPr="000E65F2">
        <w:rPr>
          <w:rFonts w:ascii="Times New Roman" w:hAnsi="Times New Roman" w:cs="Times New Roman"/>
          <w:sz w:val="18"/>
          <w:szCs w:val="24"/>
        </w:rPr>
        <w:t>ординатного</w:t>
      </w:r>
      <w:proofErr w:type="spellEnd"/>
      <w:r w:rsidRPr="000E65F2">
        <w:rPr>
          <w:rFonts w:ascii="Times New Roman" w:hAnsi="Times New Roman" w:cs="Times New Roman"/>
          <w:sz w:val="18"/>
          <w:szCs w:val="24"/>
        </w:rPr>
        <w:t xml:space="preserve"> гетеродинного интерферометра.</w:t>
      </w:r>
    </w:p>
    <w:p w:rsidR="00412650" w:rsidRPr="000E65F2" w:rsidRDefault="00412650" w:rsidP="000E65F2">
      <w:pPr>
        <w:pStyle w:val="Abstract"/>
        <w:spacing w:after="0"/>
        <w:ind w:left="0" w:firstLine="284"/>
        <w:jc w:val="center"/>
        <w:rPr>
          <w:rFonts w:ascii="Times New Roman" w:hAnsi="Times New Roman"/>
          <w:sz w:val="22"/>
          <w:lang w:val="ru-RU"/>
        </w:rPr>
      </w:pPr>
      <w:r w:rsidRPr="000E65F2">
        <w:rPr>
          <w:rFonts w:ascii="Times New Roman" w:hAnsi="Times New Roman"/>
          <w:sz w:val="22"/>
        </w:rPr>
        <w:t>T</w:t>
      </w:r>
      <w:r w:rsidRPr="000E65F2">
        <w:rPr>
          <w:rFonts w:ascii="Times New Roman" w:hAnsi="Times New Roman"/>
          <w:sz w:val="22"/>
          <w:lang w:val="ru-RU"/>
        </w:rPr>
        <w:t>.</w:t>
      </w:r>
      <w:r w:rsidRPr="000E65F2">
        <w:rPr>
          <w:rFonts w:ascii="Times New Roman" w:hAnsi="Times New Roman"/>
          <w:sz w:val="22"/>
        </w:rPr>
        <w:t>V</w:t>
      </w:r>
      <w:r w:rsidRPr="000E65F2">
        <w:rPr>
          <w:rFonts w:ascii="Times New Roman" w:hAnsi="Times New Roman"/>
          <w:sz w:val="22"/>
          <w:lang w:val="ru-RU"/>
        </w:rPr>
        <w:t xml:space="preserve">. </w:t>
      </w:r>
      <w:r w:rsidRPr="000E65F2">
        <w:rPr>
          <w:rFonts w:ascii="Times New Roman" w:hAnsi="Times New Roman"/>
          <w:sz w:val="22"/>
        </w:rPr>
        <w:t>KAZIEVA</w:t>
      </w:r>
      <w:r w:rsidRPr="000E65F2">
        <w:rPr>
          <w:rFonts w:ascii="Times New Roman" w:hAnsi="Times New Roman"/>
          <w:sz w:val="22"/>
          <w:lang w:val="ru-RU"/>
        </w:rPr>
        <w:t xml:space="preserve">, </w:t>
      </w:r>
      <w:r w:rsidRPr="000E65F2">
        <w:rPr>
          <w:rFonts w:ascii="Times New Roman" w:hAnsi="Times New Roman"/>
          <w:sz w:val="22"/>
        </w:rPr>
        <w:t>A</w:t>
      </w:r>
      <w:r w:rsidRPr="000E65F2">
        <w:rPr>
          <w:rFonts w:ascii="Times New Roman" w:hAnsi="Times New Roman"/>
          <w:sz w:val="22"/>
          <w:lang w:val="ru-RU"/>
        </w:rPr>
        <w:t>.</w:t>
      </w:r>
      <w:r w:rsidRPr="000E65F2">
        <w:rPr>
          <w:rFonts w:ascii="Times New Roman" w:hAnsi="Times New Roman"/>
          <w:sz w:val="22"/>
        </w:rPr>
        <w:t>P</w:t>
      </w:r>
      <w:r w:rsidRPr="000E65F2">
        <w:rPr>
          <w:rFonts w:ascii="Times New Roman" w:hAnsi="Times New Roman"/>
          <w:sz w:val="22"/>
          <w:lang w:val="ru-RU"/>
        </w:rPr>
        <w:t xml:space="preserve">. </w:t>
      </w:r>
      <w:r w:rsidRPr="000E65F2">
        <w:rPr>
          <w:rFonts w:ascii="Times New Roman" w:hAnsi="Times New Roman"/>
          <w:sz w:val="22"/>
        </w:rPr>
        <w:t>KUZNETSOV</w:t>
      </w:r>
      <w:r w:rsidRPr="000E65F2">
        <w:rPr>
          <w:rFonts w:ascii="Times New Roman" w:hAnsi="Times New Roman"/>
          <w:sz w:val="22"/>
          <w:lang w:val="ru-RU"/>
        </w:rPr>
        <w:t xml:space="preserve">, </w:t>
      </w:r>
      <w:r w:rsidRPr="000E65F2">
        <w:rPr>
          <w:rFonts w:ascii="Times New Roman" w:hAnsi="Times New Roman"/>
          <w:sz w:val="22"/>
        </w:rPr>
        <w:t>K</w:t>
      </w:r>
      <w:r w:rsidRPr="000E65F2">
        <w:rPr>
          <w:rFonts w:ascii="Times New Roman" w:hAnsi="Times New Roman"/>
          <w:sz w:val="22"/>
          <w:lang w:val="ru-RU"/>
        </w:rPr>
        <w:t>.</w:t>
      </w:r>
      <w:r w:rsidRPr="000E65F2">
        <w:rPr>
          <w:rFonts w:ascii="Times New Roman" w:hAnsi="Times New Roman"/>
          <w:sz w:val="22"/>
        </w:rPr>
        <w:t>L</w:t>
      </w:r>
      <w:r w:rsidRPr="000E65F2">
        <w:rPr>
          <w:rFonts w:ascii="Times New Roman" w:hAnsi="Times New Roman"/>
          <w:sz w:val="22"/>
          <w:lang w:val="ru-RU"/>
        </w:rPr>
        <w:t xml:space="preserve">. </w:t>
      </w:r>
      <w:r w:rsidRPr="000E65F2">
        <w:rPr>
          <w:rFonts w:ascii="Times New Roman" w:hAnsi="Times New Roman"/>
          <w:sz w:val="22"/>
        </w:rPr>
        <w:t>GUBSKIY</w:t>
      </w:r>
    </w:p>
    <w:p w:rsidR="00412650" w:rsidRPr="003F1C67" w:rsidRDefault="00412650" w:rsidP="000E65F2">
      <w:pPr>
        <w:pStyle w:val="Abstract"/>
        <w:spacing w:after="0"/>
        <w:ind w:left="0" w:firstLine="284"/>
        <w:jc w:val="center"/>
        <w:rPr>
          <w:rFonts w:ascii="Times New Roman" w:hAnsi="Times New Roman"/>
          <w:i/>
          <w:sz w:val="18"/>
          <w:lang w:val="en-US"/>
        </w:rPr>
      </w:pPr>
      <w:r w:rsidRPr="000E65F2">
        <w:rPr>
          <w:rFonts w:ascii="Times New Roman" w:hAnsi="Times New Roman"/>
          <w:i/>
          <w:sz w:val="18"/>
        </w:rPr>
        <w:t xml:space="preserve">National Research Nuclear University </w:t>
      </w:r>
      <w:proofErr w:type="spellStart"/>
      <w:r w:rsidRPr="000E65F2">
        <w:rPr>
          <w:rFonts w:ascii="Times New Roman" w:hAnsi="Times New Roman"/>
          <w:i/>
          <w:sz w:val="18"/>
        </w:rPr>
        <w:t>MEPhI</w:t>
      </w:r>
      <w:proofErr w:type="spellEnd"/>
      <w:r w:rsidRPr="000E65F2">
        <w:rPr>
          <w:rFonts w:ascii="Times New Roman" w:hAnsi="Times New Roman"/>
          <w:i/>
          <w:sz w:val="18"/>
        </w:rPr>
        <w:t xml:space="preserve"> (Moscow Engineering Physics Inst</w:t>
      </w:r>
      <w:r w:rsidRPr="000E65F2">
        <w:rPr>
          <w:rFonts w:ascii="Times New Roman" w:hAnsi="Times New Roman"/>
          <w:i/>
          <w:sz w:val="18"/>
        </w:rPr>
        <w:t>i</w:t>
      </w:r>
      <w:r w:rsidR="003F1C67">
        <w:rPr>
          <w:rFonts w:ascii="Times New Roman" w:hAnsi="Times New Roman"/>
          <w:i/>
          <w:sz w:val="18"/>
        </w:rPr>
        <w:t>tute),</w:t>
      </w:r>
      <w:r w:rsidRPr="000E65F2">
        <w:rPr>
          <w:rFonts w:ascii="Times New Roman" w:hAnsi="Times New Roman"/>
          <w:i/>
          <w:sz w:val="18"/>
        </w:rPr>
        <w:t xml:space="preserve"> Moscow, Russia</w:t>
      </w:r>
    </w:p>
    <w:p w:rsidR="00412650" w:rsidRPr="003F1C67" w:rsidRDefault="00412650" w:rsidP="000E65F2">
      <w:pPr>
        <w:pStyle w:val="Abstract"/>
        <w:spacing w:after="0"/>
        <w:ind w:left="0" w:firstLine="284"/>
        <w:jc w:val="center"/>
        <w:rPr>
          <w:rFonts w:ascii="Times New Roman" w:hAnsi="Times New Roman"/>
          <w:lang w:val="en-US"/>
        </w:rPr>
      </w:pPr>
    </w:p>
    <w:p w:rsidR="00E31AD1" w:rsidRPr="000E65F2" w:rsidRDefault="00412650" w:rsidP="003F1C67">
      <w:pPr>
        <w:pStyle w:val="StyleTitleLeft005cm"/>
        <w:spacing w:before="0" w:after="200"/>
        <w:jc w:val="center"/>
        <w:rPr>
          <w:rFonts w:ascii="Times New Roman" w:hAnsi="Times New Roman"/>
          <w:sz w:val="22"/>
          <w:lang w:val="en-US"/>
        </w:rPr>
      </w:pPr>
      <w:r w:rsidRPr="000E65F2">
        <w:rPr>
          <w:rFonts w:ascii="Times New Roman" w:hAnsi="Times New Roman"/>
          <w:sz w:val="22"/>
        </w:rPr>
        <w:t xml:space="preserve">METHODICAL ERRORS CAUSED BY </w:t>
      </w:r>
      <w:r w:rsidRPr="000E65F2">
        <w:rPr>
          <w:rFonts w:ascii="Times New Roman" w:hAnsi="Times New Roman"/>
          <w:sz w:val="22"/>
          <w:lang w:val="en-US"/>
        </w:rPr>
        <w:t>SUPERPOSITION</w:t>
      </w:r>
      <w:r w:rsidRPr="000E65F2">
        <w:rPr>
          <w:rFonts w:ascii="Times New Roman" w:hAnsi="Times New Roman"/>
          <w:sz w:val="22"/>
        </w:rPr>
        <w:t>OF ELECTRICAL AND OPTICAL SIGNALS IN A HETERODYNE LASER INTERFEROMETER</w:t>
      </w:r>
    </w:p>
    <w:p w:rsidR="00E31AD1" w:rsidRPr="000E65F2" w:rsidRDefault="00E31AD1" w:rsidP="000E65F2">
      <w:pPr>
        <w:spacing w:line="240" w:lineRule="auto"/>
        <w:ind w:firstLine="284"/>
        <w:jc w:val="both"/>
        <w:rPr>
          <w:rFonts w:ascii="Times New Roman" w:hAnsi="Times New Roman" w:cs="Times New Roman"/>
          <w:sz w:val="18"/>
          <w:lang w:val="en-US"/>
        </w:rPr>
      </w:pPr>
      <w:r w:rsidRPr="000E65F2">
        <w:rPr>
          <w:rFonts w:ascii="Times New Roman" w:hAnsi="Times New Roman" w:cs="Times New Roman"/>
          <w:sz w:val="18"/>
          <w:lang w:val="en-US"/>
        </w:rPr>
        <w:t>Distortions of the displacements measured by the heterodyne interferometer due to penetration of the electric excitation signal of the acousto-optic modulator into the path of registration and processing of optical signals are considered. The level of this type of noise is estimated and the ways of its elimination</w:t>
      </w:r>
      <w:r w:rsidR="003F1C67" w:rsidRPr="003F1C67">
        <w:rPr>
          <w:rFonts w:ascii="Times New Roman" w:hAnsi="Times New Roman" w:cs="Times New Roman"/>
          <w:sz w:val="18"/>
          <w:lang w:val="en-US"/>
        </w:rPr>
        <w:t xml:space="preserve"> </w:t>
      </w:r>
      <w:r w:rsidRPr="000E65F2">
        <w:rPr>
          <w:rFonts w:ascii="Times New Roman" w:hAnsi="Times New Roman" w:cs="Times New Roman"/>
          <w:sz w:val="18"/>
          <w:lang w:val="en-US"/>
        </w:rPr>
        <w:t>from data obtained using a three-coordinate heterodyne interferometer are proposed.</w:t>
      </w:r>
    </w:p>
    <w:p w:rsidR="00CF3405" w:rsidRPr="00B64479" w:rsidRDefault="00237CA5" w:rsidP="000E65F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Основная проблема измерений линейных размеров в </w:t>
      </w:r>
      <w:proofErr w:type="spellStart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нанометровом</w:t>
      </w:r>
      <w:proofErr w:type="spellEnd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диапазоне связана со сложными и часто неоднозначными соотношениями между объектом измерений и его изображением. Сканирующая система</w:t>
      </w:r>
      <w:r w:rsidR="0081683C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оснащенн</w:t>
      </w:r>
      <w:r w:rsidR="00293B5F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ая гетеродинным интерферометром, 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источником излучения</w:t>
      </w:r>
      <w:r w:rsidR="0081683C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 к</w:t>
      </w:r>
      <w:r w:rsidR="0081683C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</w:t>
      </w:r>
      <w:r w:rsidR="0081683C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торым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является стабилизир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ванный He-Ne лазер, может </w:t>
      </w:r>
      <w:proofErr w:type="spellStart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метрологически</w:t>
      </w:r>
      <w:proofErr w:type="spellEnd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обеспечить измерение перемещений в пространстве сканера микроскопа. </w:t>
      </w:r>
    </w:p>
    <w:p w:rsidR="00E31AD1" w:rsidRPr="00B64479" w:rsidRDefault="001A36AF" w:rsidP="000E65F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В работе представлен  </w:t>
      </w:r>
      <w:proofErr w:type="spellStart"/>
      <w:r w:rsidRPr="00B64479">
        <w:rPr>
          <w:rFonts w:ascii="Times New Roman" w:hAnsi="Times New Roman" w:cs="Times New Roman"/>
          <w:sz w:val="20"/>
          <w:szCs w:val="20"/>
        </w:rPr>
        <w:t>трехкоординатный</w:t>
      </w:r>
      <w:proofErr w:type="spellEnd"/>
      <w:r w:rsidRPr="00B64479">
        <w:rPr>
          <w:rFonts w:ascii="Times New Roman" w:hAnsi="Times New Roman" w:cs="Times New Roman"/>
          <w:sz w:val="20"/>
          <w:szCs w:val="20"/>
        </w:rPr>
        <w:t xml:space="preserve"> гетеродинный лазерный и</w:t>
      </w:r>
      <w:r w:rsidRPr="00B64479">
        <w:rPr>
          <w:rFonts w:ascii="Times New Roman" w:hAnsi="Times New Roman" w:cs="Times New Roman"/>
          <w:sz w:val="20"/>
          <w:szCs w:val="20"/>
        </w:rPr>
        <w:t>н</w:t>
      </w:r>
      <w:r w:rsidRPr="00B64479">
        <w:rPr>
          <w:rFonts w:ascii="Times New Roman" w:hAnsi="Times New Roman" w:cs="Times New Roman"/>
          <w:sz w:val="20"/>
          <w:szCs w:val="20"/>
        </w:rPr>
        <w:t>терфер</w:t>
      </w:r>
      <w:r w:rsidRPr="00B64479">
        <w:rPr>
          <w:rFonts w:ascii="Times New Roman" w:hAnsi="Times New Roman" w:cs="Times New Roman"/>
          <w:sz w:val="20"/>
          <w:szCs w:val="20"/>
        </w:rPr>
        <w:t>о</w:t>
      </w:r>
      <w:r w:rsidRPr="00B64479">
        <w:rPr>
          <w:rFonts w:ascii="Times New Roman" w:hAnsi="Times New Roman" w:cs="Times New Roman"/>
          <w:sz w:val="20"/>
          <w:szCs w:val="20"/>
        </w:rPr>
        <w:t xml:space="preserve">метр </w:t>
      </w:r>
      <w:r w:rsidR="000E65F2" w:rsidRPr="00B64479">
        <w:rPr>
          <w:rFonts w:ascii="Times New Roman" w:hAnsi="Times New Roman" w:cs="Times New Roman"/>
          <w:sz w:val="20"/>
          <w:szCs w:val="20"/>
        </w:rPr>
        <w:t>[1]</w:t>
      </w:r>
      <w:r w:rsidRPr="00B64479">
        <w:rPr>
          <w:rFonts w:ascii="Times New Roman" w:hAnsi="Times New Roman" w:cs="Times New Roman"/>
          <w:sz w:val="20"/>
          <w:szCs w:val="20"/>
        </w:rPr>
        <w:t xml:space="preserve">. Гетеродинный сдвиг частоты в данном интерферометре осуществляется с помощью акустооптического модулятора. Обработка сигналов осуществляется в аналого-цифровом модуле </w:t>
      </w:r>
      <w:proofErr w:type="spellStart"/>
      <w:r w:rsidRPr="00B64479">
        <w:rPr>
          <w:rFonts w:ascii="Times New Roman" w:hAnsi="Times New Roman" w:cs="Times New Roman"/>
          <w:sz w:val="20"/>
          <w:szCs w:val="20"/>
        </w:rPr>
        <w:t>фоторегистрации</w:t>
      </w:r>
      <w:proofErr w:type="spellEnd"/>
      <w:r w:rsidRPr="00B64479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B8355D" w:rsidRPr="00B64479" w:rsidRDefault="00B8355D" w:rsidP="00B6447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 идеальном случае регистрируемые фотоприемниками сигналы им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ют вид: </w:t>
      </w:r>
      <w:r w:rsidRPr="00B64479">
        <w:rPr>
          <w:rFonts w:ascii="Times New Roman" w:hAnsi="Times New Roman" w:cs="Times New Roman"/>
          <w:i/>
          <w:sz w:val="20"/>
          <w:szCs w:val="20"/>
        </w:rPr>
        <w:t>А</w:t>
      </w:r>
      <w:r w:rsidRPr="00B64479">
        <w:rPr>
          <w:rFonts w:ascii="Times New Roman" w:hAnsi="Times New Roman" w:cs="Times New Roman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z w:val="20"/>
          <w:szCs w:val="20"/>
        </w:rPr>
        <w:t>) = </w:t>
      </w:r>
      <w:r w:rsidRPr="00B64479">
        <w:rPr>
          <w:rFonts w:ascii="Times New Roman" w:hAnsi="Times New Roman" w:cs="Times New Roman"/>
          <w:i/>
          <w:sz w:val="20"/>
          <w:szCs w:val="20"/>
        </w:rPr>
        <w:t>А</w:t>
      </w:r>
      <w:proofErr w:type="gramStart"/>
      <w:r w:rsidRPr="00B64479">
        <w:rPr>
          <w:rFonts w:ascii="Times New Roman" w:hAnsi="Times New Roman" w:cs="Times New Roman"/>
          <w:sz w:val="20"/>
          <w:szCs w:val="20"/>
          <w:vertAlign w:val="subscript"/>
        </w:rPr>
        <w:t>0</w:t>
      </w:r>
      <w:proofErr w:type="gramEnd"/>
      <w:r w:rsidRPr="00B64479">
        <w:rPr>
          <w:rFonts w:ascii="Times New Roman" w:hAnsi="Times New Roman" w:cs="Times New Roman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z w:val="20"/>
          <w:szCs w:val="20"/>
        </w:rPr>
        <w:t>)</w:t>
      </w:r>
      <w:r w:rsidRPr="00B64479">
        <w:rPr>
          <w:rFonts w:ascii="Times New Roman" w:hAnsi="Times New Roman" w:cs="Times New Roman"/>
          <w:color w:val="000000"/>
          <w:sz w:val="20"/>
          <w:szCs w:val="20"/>
          <w:lang w:val="en-US"/>
        </w:rPr>
        <w:t>cos</w:t>
      </w:r>
      <w:r w:rsidRPr="00B64479">
        <w:rPr>
          <w:rFonts w:ascii="Times New Roman" w:hAnsi="Times New Roman" w:cs="Times New Roman"/>
          <w:color w:val="000000"/>
          <w:sz w:val="20"/>
          <w:szCs w:val="20"/>
        </w:rPr>
        <w:t>(2</w:t>
      </w:r>
      <w:r w:rsidRPr="00B64479">
        <w:rPr>
          <w:rFonts w:ascii="Times New Roman" w:hAnsi="Times New Roman" w:cs="Times New Roman"/>
          <w:color w:val="000000"/>
          <w:sz w:val="20"/>
          <w:szCs w:val="20"/>
          <w:lang w:val="en-US"/>
        </w:rPr>
        <w:sym w:font="Symbol" w:char="F070"/>
      </w:r>
      <w:proofErr w:type="spell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Pr="00B64479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o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B64479">
        <w:rPr>
          <w:rFonts w:ascii="Times New Roman" w:hAnsi="Times New Roman" w:cs="Times New Roman"/>
          <w:color w:val="000000"/>
          <w:sz w:val="20"/>
          <w:szCs w:val="20"/>
        </w:rPr>
        <w:t>+</w:t>
      </w:r>
      <w:r w:rsidRPr="00B64479">
        <w:rPr>
          <w:rFonts w:ascii="Times New Roman" w:hAnsi="Times New Roman" w:cs="Times New Roman"/>
          <w:color w:val="000000"/>
          <w:sz w:val="20"/>
          <w:szCs w:val="20"/>
          <w:lang w:val="en-US"/>
        </w:rPr>
        <w:sym w:font="Symbol" w:char="F064"/>
      </w:r>
      <w:r w:rsidRPr="00B64479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color w:val="000000"/>
          <w:sz w:val="20"/>
          <w:szCs w:val="20"/>
        </w:rPr>
        <w:t>))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, где </w:t>
      </w:r>
      <w:r w:rsidRPr="00B64479">
        <w:rPr>
          <w:rFonts w:ascii="Times New Roman" w:hAnsi="Times New Roman" w:cs="Times New Roman"/>
          <w:i/>
          <w:sz w:val="20"/>
          <w:szCs w:val="20"/>
        </w:rPr>
        <w:t>А</w:t>
      </w:r>
      <w:r w:rsidRPr="00B64479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B64479">
        <w:rPr>
          <w:rFonts w:ascii="Times New Roman" w:hAnsi="Times New Roman" w:cs="Times New Roman"/>
          <w:i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i/>
          <w:sz w:val="20"/>
          <w:szCs w:val="20"/>
        </w:rPr>
        <w:t>)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- медленно меняющаяся ампл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lastRenderedPageBreak/>
        <w:t xml:space="preserve">туда фототока, </w:t>
      </w:r>
      <w:proofErr w:type="spell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  <w:lang w:val="en-US"/>
        </w:rPr>
        <w:t>o</w:t>
      </w:r>
      <w:proofErr w:type="spellEnd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- рабочая частота принимаемого сигнала, 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sym w:font="Symbol" w:char="F064"/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B6447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разность фаз интерферирующих лучей. При наличии электрической наводки от </w:t>
      </w:r>
      <w:proofErr w:type="gramStart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канала</w:t>
      </w:r>
      <w:proofErr w:type="gramEnd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питающего АОМ на регистрирующие фототок усилители, пост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пающий на систему цифрового квадратурного детектирования принимает вид: </w:t>
      </w:r>
      <w:r w:rsidRPr="00B64479">
        <w:rPr>
          <w:rFonts w:ascii="Times New Roman" w:hAnsi="Times New Roman" w:cs="Times New Roman"/>
          <w:i/>
          <w:sz w:val="20"/>
          <w:szCs w:val="20"/>
        </w:rPr>
        <w:t>А’(</w:t>
      </w:r>
      <w:r w:rsidRPr="00B64479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i/>
          <w:sz w:val="20"/>
          <w:szCs w:val="20"/>
        </w:rPr>
        <w:t>)</w:t>
      </w:r>
      <w:r w:rsidRPr="00B64479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B64479">
        <w:rPr>
          <w:rFonts w:ascii="Times New Roman" w:hAnsi="Times New Roman" w:cs="Times New Roman"/>
          <w:i/>
          <w:sz w:val="20"/>
          <w:szCs w:val="20"/>
        </w:rPr>
        <w:t>=</w:t>
      </w:r>
      <w:r w:rsidRPr="00B64479">
        <w:rPr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B64479">
        <w:rPr>
          <w:rFonts w:ascii="Times New Roman" w:hAnsi="Times New Roman" w:cs="Times New Roman"/>
          <w:i/>
          <w:sz w:val="20"/>
          <w:szCs w:val="20"/>
        </w:rPr>
        <w:t>А</w:t>
      </w:r>
      <w:proofErr w:type="gramStart"/>
      <w:r w:rsidRPr="00B64479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proofErr w:type="gramEnd"/>
      <w:r w:rsidRPr="00B64479">
        <w:rPr>
          <w:rFonts w:ascii="Times New Roman" w:hAnsi="Times New Roman" w:cs="Times New Roman"/>
          <w:i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i/>
          <w:sz w:val="20"/>
          <w:szCs w:val="20"/>
        </w:rPr>
        <w:t>)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cos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(2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sym w:font="Symbol" w:char="F070"/>
      </w:r>
      <w:proofErr w:type="spell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  <w:lang w:val="en-US"/>
        </w:rPr>
        <w:t>o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+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sym w:font="Symbol" w:char="F064"/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)) + 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2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sin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(2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sym w:font="Symbol" w:char="F070"/>
      </w:r>
      <w:proofErr w:type="spell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  <w:lang w:val="en-US"/>
        </w:rPr>
        <w:t>o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)+ 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1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cos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(2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sym w:font="Symbol" w:char="F070"/>
      </w:r>
      <w:proofErr w:type="spell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  <w:lang w:val="en-US"/>
        </w:rPr>
        <w:t>o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где </w:t>
      </w:r>
      <w:r w:rsidR="003F1C67" w:rsidRPr="00B64479">
        <w:rPr>
          <w:rFonts w:ascii="Times New Roman" w:hAnsi="Times New Roman" w:cs="Times New Roman"/>
          <w:color w:val="000000"/>
          <w:sz w:val="20"/>
          <w:szCs w:val="20"/>
        </w:rPr>
        <w:t xml:space="preserve">второе и третье слагаемые 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- паразитный электрический си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г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нал, проникающий в фоторегистрирующий тракт. Если </w:t>
      </w:r>
      <w:r w:rsidRPr="00B64479">
        <w:rPr>
          <w:rFonts w:ascii="Times New Roman" w:hAnsi="Times New Roman" w:cs="Times New Roman"/>
          <w:i/>
          <w:sz w:val="20"/>
          <w:szCs w:val="20"/>
        </w:rPr>
        <w:t>А</w:t>
      </w:r>
      <w:r w:rsidRPr="00B64479">
        <w:rPr>
          <w:rFonts w:ascii="Times New Roman" w:hAnsi="Times New Roman" w:cs="Times New Roman"/>
          <w:i/>
          <w:sz w:val="20"/>
          <w:szCs w:val="20"/>
          <w:vertAlign w:val="subscript"/>
        </w:rPr>
        <w:t>0</w:t>
      </w:r>
      <w:r w:rsidRPr="00B64479">
        <w:rPr>
          <w:rFonts w:ascii="Times New Roman" w:hAnsi="Times New Roman" w:cs="Times New Roman"/>
          <w:i/>
          <w:sz w:val="20"/>
          <w:szCs w:val="20"/>
        </w:rPr>
        <w:t xml:space="preserve"> &gt;&gt; 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0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 то после квадратурного д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тектирования, то есть умножения на </w:t>
      </w:r>
      <w:r w:rsidRPr="00B64479">
        <w:rPr>
          <w:rFonts w:ascii="Times New Roman" w:hAnsi="Times New Roman" w:cs="Times New Roman"/>
          <w:spacing w:val="-6"/>
          <w:sz w:val="20"/>
          <w:szCs w:val="20"/>
          <w:lang w:val="en-US"/>
        </w:rPr>
        <w:t>sin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(2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sym w:font="Symbol" w:char="F070"/>
      </w:r>
      <w:proofErr w:type="spell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  <w:lang w:val="en-US"/>
        </w:rPr>
        <w:t>o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и </w:t>
      </w:r>
      <w:r w:rsidRPr="00B64479">
        <w:rPr>
          <w:rFonts w:ascii="Times New Roman" w:hAnsi="Times New Roman" w:cs="Times New Roman"/>
          <w:spacing w:val="-6"/>
          <w:sz w:val="20"/>
          <w:szCs w:val="20"/>
          <w:lang w:val="en-US"/>
        </w:rPr>
        <w:t>cos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(2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sym w:font="Symbol" w:char="F070"/>
      </w:r>
      <w:proofErr w:type="spell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f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  <w:lang w:val="en-US"/>
        </w:rPr>
        <w:t>o</w:t>
      </w:r>
      <w:r w:rsidRPr="00B6447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t</w:t>
      </w:r>
      <w:proofErr w:type="spellEnd"/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, мы получаем искаженные</w:t>
      </w:r>
      <w:r w:rsidR="00CF3405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сигналы</w:t>
      </w:r>
      <w:proofErr w:type="gramStart"/>
      <w:r w:rsidR="00CF3405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</w:rPr>
        <w:t>А</w:t>
      </w:r>
      <w:proofErr w:type="gramEnd"/>
      <w:r w:rsidRPr="00B64479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</w:t>
      </w:r>
      <w:r w:rsidRPr="00B64479">
        <w:rPr>
          <w:rFonts w:ascii="Times New Roman" w:hAnsi="Times New Roman" w:cs="Times New Roman"/>
          <w:spacing w:val="-6"/>
          <w:sz w:val="20"/>
          <w:szCs w:val="20"/>
          <w:lang w:val="en-US"/>
        </w:rPr>
        <w:t>sin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sym w:font="Symbol" w:char="F064"/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)+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</w:rPr>
        <w:t>а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vertAlign w:val="subscript"/>
        </w:rPr>
        <w:t>2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и 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</w:rPr>
        <w:t>А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</w:t>
      </w:r>
      <w:r w:rsidRPr="00B64479">
        <w:rPr>
          <w:rFonts w:ascii="Times New Roman" w:hAnsi="Times New Roman" w:cs="Times New Roman"/>
          <w:spacing w:val="-6"/>
          <w:sz w:val="20"/>
          <w:szCs w:val="20"/>
          <w:lang w:val="en-US"/>
        </w:rPr>
        <w:t>cos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sym w:font="Symbol" w:char="F064"/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)+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1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 Выбором начальной ф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а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зы можно обеспечить 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</w:rPr>
        <w:t>а</w:t>
      </w:r>
      <w:proofErr w:type="gramStart"/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2</w:t>
      </w:r>
      <w:proofErr w:type="gramEnd"/>
      <w:r w:rsidRPr="00B64479">
        <w:rPr>
          <w:rFonts w:ascii="Times New Roman" w:hAnsi="Times New Roman" w:cs="Times New Roman"/>
          <w:color w:val="000000"/>
          <w:sz w:val="20"/>
          <w:szCs w:val="20"/>
        </w:rPr>
        <w:t xml:space="preserve">=0 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 упростить дальне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й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ший анализ. Такая картина соотве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т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ствует наличию паразитной фазовой модуляции регистрируемого сигнала, а при записи сигнала </w:t>
      </w:r>
      <w:proofErr w:type="gramStart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интерферометра</w:t>
      </w:r>
      <w:proofErr w:type="gramEnd"/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во время линейной ра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з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вертки измеряемого перемещения системы позиционирования АСМ пр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о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является в виде специфических синусоидальных отклонений регистрир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емого смещения от линейного (рис. </w:t>
      </w:r>
      <w:r w:rsidR="000E65F2"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). Сдвиг одной из квадратурных компонент приводит к искажению сигнала рег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и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стрируемого по алгоритму CORDIC. В результате фазовый угол 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sym w:font="Symbol" w:char="F064"/>
      </w:r>
      <w:proofErr w:type="spellStart"/>
      <w:r w:rsidRPr="00B64479">
        <w:rPr>
          <w:rFonts w:ascii="Times New Roman" w:hAnsi="Times New Roman" w:cs="Times New Roman"/>
          <w:spacing w:val="-6"/>
          <w:sz w:val="20"/>
          <w:szCs w:val="20"/>
          <w:vertAlign w:val="subscript"/>
          <w:lang w:val="en-US"/>
        </w:rPr>
        <w:t>i</w:t>
      </w:r>
      <w:proofErr w:type="spellEnd"/>
      <w:r w:rsidRPr="00B64479">
        <w:rPr>
          <w:rFonts w:ascii="Times New Roman" w:hAnsi="Times New Roman" w:cs="Times New Roman"/>
          <w:spacing w:val="-6"/>
          <w:sz w:val="20"/>
          <w:szCs w:val="20"/>
        </w:rPr>
        <w:t xml:space="preserve"> 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б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дет описываться формулой: 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sym w:font="Symbol" w:char="F064"/>
      </w:r>
      <w:proofErr w:type="spellStart"/>
      <w:r w:rsidRPr="00B64479">
        <w:rPr>
          <w:rFonts w:ascii="Times New Roman" w:hAnsi="Times New Roman" w:cs="Times New Roman"/>
          <w:spacing w:val="-6"/>
          <w:sz w:val="20"/>
          <w:szCs w:val="20"/>
          <w:vertAlign w:val="subscript"/>
          <w:lang w:val="en-US"/>
        </w:rPr>
        <w:t>i</w:t>
      </w:r>
      <w:proofErr w:type="spellEnd"/>
      <w:r w:rsidRPr="00B64479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)=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sym w:font="Symbol" w:char="F064"/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 + (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>a</w:t>
      </w:r>
      <w:r w:rsidRPr="00B64479">
        <w:rPr>
          <w:rFonts w:ascii="Times New Roman" w:hAnsi="Times New Roman" w:cs="Times New Roman"/>
          <w:i/>
          <w:color w:val="000000"/>
          <w:sz w:val="20"/>
          <w:szCs w:val="20"/>
          <w:vertAlign w:val="subscript"/>
        </w:rPr>
        <w:t>1</w:t>
      </w:r>
      <w:r w:rsidRPr="00B64479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</w:rPr>
        <w:t>А</w:t>
      </w:r>
      <w:proofErr w:type="gramStart"/>
      <w:r w:rsidRPr="00B64479">
        <w:rPr>
          <w:rFonts w:ascii="Times New Roman" w:hAnsi="Times New Roman" w:cs="Times New Roman"/>
          <w:i/>
          <w:spacing w:val="-6"/>
          <w:sz w:val="20"/>
          <w:szCs w:val="20"/>
          <w:vertAlign w:val="subscript"/>
        </w:rPr>
        <w:t>0</w:t>
      </w:r>
      <w:proofErr w:type="gramEnd"/>
      <w:r w:rsidRPr="00B64479">
        <w:rPr>
          <w:rFonts w:ascii="Times New Roman" w:hAnsi="Times New Roman" w:cs="Times New Roman"/>
          <w:i/>
          <w:spacing w:val="-6"/>
          <w:sz w:val="20"/>
          <w:szCs w:val="20"/>
        </w:rPr>
        <w:t>)</w:t>
      </w:r>
      <w:r w:rsidRPr="00B64479">
        <w:rPr>
          <w:rFonts w:ascii="Times New Roman" w:hAnsi="Times New Roman" w:cs="Times New Roman"/>
          <w:spacing w:val="-6"/>
          <w:sz w:val="20"/>
          <w:szCs w:val="20"/>
          <w:lang w:val="en-US"/>
        </w:rPr>
        <w:t>cos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sym w:font="Symbol" w:char="F064"/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(</w:t>
      </w:r>
      <w:r w:rsidRPr="00B64479">
        <w:rPr>
          <w:rFonts w:ascii="Times New Roman" w:hAnsi="Times New Roman" w:cs="Times New Roman"/>
          <w:i/>
          <w:spacing w:val="-6"/>
          <w:sz w:val="20"/>
          <w:szCs w:val="20"/>
          <w:lang w:val="en-US"/>
        </w:rPr>
        <w:t>t</w:t>
      </w:r>
      <w:r w:rsidRPr="00B64479">
        <w:rPr>
          <w:rFonts w:ascii="Times New Roman" w:hAnsi="Times New Roman" w:cs="Times New Roman"/>
          <w:spacing w:val="-6"/>
          <w:sz w:val="20"/>
          <w:szCs w:val="20"/>
        </w:rPr>
        <w:t>)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</w:t>
      </w:r>
    </w:p>
    <w:p w:rsidR="000E65F2" w:rsidRPr="00B64479" w:rsidRDefault="000E65F2" w:rsidP="000E65F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64479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0D9AC75" wp14:editId="29B9CE4F">
            <wp:extent cx="2544793" cy="1229356"/>
            <wp:effectExtent l="0" t="0" r="0" b="0"/>
            <wp:docPr id="4" name="Рисунок 4" descr="D:\Nift\H2\картиночки\Стат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ift\H2\картиночки\Стат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39" cy="123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F2" w:rsidRPr="00B64479" w:rsidRDefault="000E65F2" w:rsidP="000E65F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64479">
        <w:rPr>
          <w:rFonts w:ascii="Times New Roman" w:hAnsi="Times New Roman" w:cs="Times New Roman"/>
          <w:sz w:val="20"/>
          <w:szCs w:val="20"/>
        </w:rPr>
        <w:t>Рис. 1. Фазовая диаграмма детектируемого сигнала и типичный вид вид</w:t>
      </w:r>
      <w:r w:rsidRPr="00B64479">
        <w:rPr>
          <w:rFonts w:ascii="Times New Roman" w:hAnsi="Times New Roman" w:cs="Times New Roman"/>
          <w:sz w:val="20"/>
          <w:szCs w:val="20"/>
        </w:rPr>
        <w:t>и</w:t>
      </w:r>
      <w:r w:rsidRPr="00B64479">
        <w:rPr>
          <w:rFonts w:ascii="Times New Roman" w:hAnsi="Times New Roman" w:cs="Times New Roman"/>
          <w:sz w:val="20"/>
          <w:szCs w:val="20"/>
        </w:rPr>
        <w:t>мого перемещения при линейной развертке системы позиционирования</w:t>
      </w:r>
    </w:p>
    <w:p w:rsidR="001A36AF" w:rsidRPr="00B64479" w:rsidRDefault="001A36AF" w:rsidP="000E65F2">
      <w:pPr>
        <w:spacing w:after="16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Периодический по текущей фазе характер такого вида искажений по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з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воляет предложить достаточно простой механизм подавления данного вида помех путем Фурье фильтрации измеряемых перемещений. Такой подход применим, когда диапазон регистрируемых перемещений сущ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е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ственно превышает несколько длин волн используемого лазерного изл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у</w:t>
      </w:r>
      <w:r w:rsidRPr="00B64479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чения. </w:t>
      </w:r>
    </w:p>
    <w:p w:rsidR="000E65F2" w:rsidRPr="00B64479" w:rsidRDefault="000E65F2" w:rsidP="000E65F2">
      <w:pPr>
        <w:spacing w:after="160" w:line="240" w:lineRule="auto"/>
        <w:ind w:firstLine="284"/>
        <w:contextualSpacing/>
        <w:jc w:val="center"/>
        <w:rPr>
          <w:rFonts w:ascii="Times New Roman" w:hAnsi="Times New Roman" w:cs="Times New Roman"/>
          <w:bCs/>
          <w:i/>
          <w:sz w:val="16"/>
          <w:szCs w:val="18"/>
          <w:shd w:val="clear" w:color="auto" w:fill="FFFFFF"/>
        </w:rPr>
      </w:pPr>
      <w:r w:rsidRPr="000E65F2">
        <w:rPr>
          <w:rFonts w:ascii="Times New Roman" w:hAnsi="Times New Roman" w:cs="Times New Roman"/>
          <w:bCs/>
          <w:i/>
          <w:sz w:val="16"/>
          <w:szCs w:val="18"/>
          <w:shd w:val="clear" w:color="auto" w:fill="FFFFFF"/>
        </w:rPr>
        <w:t>Список</w:t>
      </w:r>
      <w:r w:rsidRPr="00B64479">
        <w:rPr>
          <w:rFonts w:ascii="Times New Roman" w:hAnsi="Times New Roman" w:cs="Times New Roman"/>
          <w:bCs/>
          <w:i/>
          <w:sz w:val="16"/>
          <w:szCs w:val="18"/>
          <w:shd w:val="clear" w:color="auto" w:fill="FFFFFF"/>
        </w:rPr>
        <w:t xml:space="preserve"> </w:t>
      </w:r>
      <w:r w:rsidRPr="000E65F2">
        <w:rPr>
          <w:rFonts w:ascii="Times New Roman" w:hAnsi="Times New Roman" w:cs="Times New Roman"/>
          <w:bCs/>
          <w:i/>
          <w:sz w:val="16"/>
          <w:szCs w:val="18"/>
          <w:shd w:val="clear" w:color="auto" w:fill="FFFFFF"/>
        </w:rPr>
        <w:t>литературы</w:t>
      </w:r>
    </w:p>
    <w:p w:rsidR="000E65F2" w:rsidRPr="000E65F2" w:rsidRDefault="000E65F2" w:rsidP="000E65F2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18"/>
          <w:szCs w:val="18"/>
          <w:shd w:val="clear" w:color="auto" w:fill="FFFFFF"/>
          <w:lang w:val="en-US"/>
        </w:rPr>
      </w:pPr>
      <w:r w:rsidRPr="00B64479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1. </w:t>
      </w:r>
      <w:proofErr w:type="spellStart"/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Gogolinskii</w:t>
      </w:r>
      <w:proofErr w:type="spellEnd"/>
      <w:r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K</w:t>
      </w:r>
      <w:r w:rsidRPr="00B64479">
        <w:rPr>
          <w:rFonts w:ascii="Times New Roman" w:eastAsia="Times New Roman" w:hAnsi="Times New Roman" w:cs="Times New Roman"/>
          <w:sz w:val="16"/>
          <w:lang w:eastAsia="ru-RU"/>
        </w:rPr>
        <w:t>.</w:t>
      </w:r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V</w:t>
      </w:r>
      <w:r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., </w:t>
      </w:r>
      <w:proofErr w:type="spellStart"/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Gubskii</w:t>
      </w:r>
      <w:proofErr w:type="spellEnd"/>
      <w:r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K</w:t>
      </w:r>
      <w:r w:rsidRPr="00B64479">
        <w:rPr>
          <w:rFonts w:ascii="Times New Roman" w:eastAsia="Times New Roman" w:hAnsi="Times New Roman" w:cs="Times New Roman"/>
          <w:sz w:val="16"/>
          <w:lang w:eastAsia="ru-RU"/>
        </w:rPr>
        <w:t>.</w:t>
      </w:r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L</w:t>
      </w:r>
      <w:r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., </w:t>
      </w:r>
      <w:proofErr w:type="spellStart"/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Kuznetsov</w:t>
      </w:r>
      <w:proofErr w:type="spellEnd"/>
      <w:r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A</w:t>
      </w:r>
      <w:r w:rsidRPr="00B64479">
        <w:rPr>
          <w:rFonts w:ascii="Times New Roman" w:eastAsia="Times New Roman" w:hAnsi="Times New Roman" w:cs="Times New Roman"/>
          <w:sz w:val="16"/>
          <w:lang w:eastAsia="ru-RU"/>
        </w:rPr>
        <w:t>.</w:t>
      </w:r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P</w:t>
      </w:r>
      <w:r w:rsidR="00CF3405"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. </w:t>
      </w:r>
      <w:r w:rsidR="00CF3405">
        <w:rPr>
          <w:rFonts w:ascii="Times New Roman" w:eastAsia="Times New Roman" w:hAnsi="Times New Roman" w:cs="Times New Roman"/>
          <w:sz w:val="16"/>
          <w:lang w:val="en-US" w:eastAsia="ru-RU"/>
        </w:rPr>
        <w:t>and</w:t>
      </w:r>
      <w:r w:rsidR="00CF3405"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="00CF3405">
        <w:rPr>
          <w:rFonts w:ascii="Times New Roman" w:eastAsia="Times New Roman" w:hAnsi="Times New Roman" w:cs="Times New Roman"/>
          <w:sz w:val="16"/>
          <w:lang w:val="en-US" w:eastAsia="ru-RU"/>
        </w:rPr>
        <w:t>others</w:t>
      </w:r>
      <w:r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// </w:t>
      </w:r>
      <w:proofErr w:type="spellStart"/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Meas</w:t>
      </w:r>
      <w:proofErr w:type="spellEnd"/>
      <w:r w:rsidRPr="00B64479">
        <w:rPr>
          <w:rFonts w:ascii="Times New Roman" w:eastAsia="Times New Roman" w:hAnsi="Times New Roman" w:cs="Times New Roman"/>
          <w:sz w:val="16"/>
          <w:lang w:eastAsia="ru-RU"/>
        </w:rPr>
        <w:t xml:space="preserve">. </w:t>
      </w:r>
      <w:r w:rsidRPr="000E65F2">
        <w:rPr>
          <w:rFonts w:ascii="Times New Roman" w:eastAsia="Times New Roman" w:hAnsi="Times New Roman" w:cs="Times New Roman"/>
          <w:sz w:val="16"/>
          <w:lang w:val="en-US" w:eastAsia="ru-RU"/>
        </w:rPr>
        <w:t>Tech. 2012. Vol. 55, № 4,</w:t>
      </w:r>
      <w:r w:rsidRPr="000E65F2">
        <w:rPr>
          <w:rFonts w:ascii="Times New Roman" w:hAnsi="Times New Roman" w:cs="Times New Roman"/>
          <w:sz w:val="16"/>
          <w:lang w:val="en-US"/>
        </w:rPr>
        <w:t xml:space="preserve"> P. 1–6.</w:t>
      </w:r>
    </w:p>
    <w:sectPr w:rsidR="000E65F2" w:rsidRPr="000E65F2" w:rsidSect="000E65F2">
      <w:headerReference w:type="default" r:id="rId10"/>
      <w:pgSz w:w="8391" w:h="11907" w:code="11"/>
      <w:pgMar w:top="1304" w:right="1021" w:bottom="1418" w:left="964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A6" w:rsidRDefault="008F57A6" w:rsidP="000E65F2">
      <w:pPr>
        <w:spacing w:after="0" w:line="240" w:lineRule="auto"/>
      </w:pPr>
      <w:r>
        <w:separator/>
      </w:r>
    </w:p>
  </w:endnote>
  <w:endnote w:type="continuationSeparator" w:id="0">
    <w:p w:rsidR="008F57A6" w:rsidRDefault="008F57A6" w:rsidP="000E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A6" w:rsidRDefault="008F57A6" w:rsidP="000E65F2">
      <w:pPr>
        <w:spacing w:after="0" w:line="240" w:lineRule="auto"/>
      </w:pPr>
      <w:r>
        <w:separator/>
      </w:r>
    </w:p>
  </w:footnote>
  <w:footnote w:type="continuationSeparator" w:id="0">
    <w:p w:rsidR="008F57A6" w:rsidRDefault="008F57A6" w:rsidP="000E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F2" w:rsidRDefault="000E65F2">
    <w:pPr>
      <w:pStyle w:val="a9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1E05"/>
    <w:multiLevelType w:val="hybridMultilevel"/>
    <w:tmpl w:val="DE80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422"/>
    <w:rsid w:val="000A4049"/>
    <w:rsid w:val="000C608A"/>
    <w:rsid w:val="000E65F2"/>
    <w:rsid w:val="000F690D"/>
    <w:rsid w:val="001163CC"/>
    <w:rsid w:val="001A0A86"/>
    <w:rsid w:val="001A36AF"/>
    <w:rsid w:val="00236E98"/>
    <w:rsid w:val="00237CA5"/>
    <w:rsid w:val="00293B5F"/>
    <w:rsid w:val="00307625"/>
    <w:rsid w:val="003478BE"/>
    <w:rsid w:val="003F1C67"/>
    <w:rsid w:val="00412650"/>
    <w:rsid w:val="004163E8"/>
    <w:rsid w:val="004B7DA4"/>
    <w:rsid w:val="005356BC"/>
    <w:rsid w:val="00552851"/>
    <w:rsid w:val="005546A7"/>
    <w:rsid w:val="005657FB"/>
    <w:rsid w:val="006418B0"/>
    <w:rsid w:val="006D162C"/>
    <w:rsid w:val="006D3DEA"/>
    <w:rsid w:val="006D71AF"/>
    <w:rsid w:val="007B4585"/>
    <w:rsid w:val="007D603C"/>
    <w:rsid w:val="0081683C"/>
    <w:rsid w:val="00844FDA"/>
    <w:rsid w:val="008F0D5F"/>
    <w:rsid w:val="008F57A6"/>
    <w:rsid w:val="0094718D"/>
    <w:rsid w:val="009C4B36"/>
    <w:rsid w:val="00A02AE8"/>
    <w:rsid w:val="00A05977"/>
    <w:rsid w:val="00A11B98"/>
    <w:rsid w:val="00A8049A"/>
    <w:rsid w:val="00B64479"/>
    <w:rsid w:val="00B8355D"/>
    <w:rsid w:val="00B9598A"/>
    <w:rsid w:val="00BC47C4"/>
    <w:rsid w:val="00C210B7"/>
    <w:rsid w:val="00C5228C"/>
    <w:rsid w:val="00CF3405"/>
    <w:rsid w:val="00CF7AD2"/>
    <w:rsid w:val="00D36FE7"/>
    <w:rsid w:val="00D54D9B"/>
    <w:rsid w:val="00D856B7"/>
    <w:rsid w:val="00E00422"/>
    <w:rsid w:val="00E31AD1"/>
    <w:rsid w:val="00EB1033"/>
    <w:rsid w:val="00EF6F85"/>
    <w:rsid w:val="00FE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E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228C"/>
    <w:pPr>
      <w:ind w:left="720"/>
      <w:contextualSpacing/>
    </w:pPr>
  </w:style>
  <w:style w:type="paragraph" w:customStyle="1" w:styleId="Default">
    <w:name w:val="Default"/>
    <w:rsid w:val="00844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TitleLeft005cm">
    <w:name w:val="Style Title + Left:  0.05 cm"/>
    <w:basedOn w:val="a7"/>
    <w:rsid w:val="00E31AD1"/>
    <w:pPr>
      <w:pBdr>
        <w:bottom w:val="none" w:sz="0" w:space="0" w:color="auto"/>
      </w:pBdr>
      <w:spacing w:before="1588" w:after="567"/>
      <w:contextualSpacing w:val="0"/>
    </w:pPr>
    <w:rPr>
      <w:rFonts w:ascii="Times" w:eastAsia="Times New Roman" w:hAnsi="Times" w:cs="Times New Roman"/>
      <w:b/>
      <w:bCs/>
      <w:color w:val="auto"/>
      <w:spacing w:val="0"/>
      <w:kern w:val="0"/>
      <w:sz w:val="34"/>
      <w:szCs w:val="20"/>
      <w:lang w:val="en-GB"/>
    </w:rPr>
  </w:style>
  <w:style w:type="paragraph" w:customStyle="1" w:styleId="Abstract">
    <w:name w:val="Abstract"/>
    <w:rsid w:val="00E31AD1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styleId="a7">
    <w:name w:val="Title"/>
    <w:basedOn w:val="a"/>
    <w:next w:val="a"/>
    <w:link w:val="a8"/>
    <w:uiPriority w:val="10"/>
    <w:qFormat/>
    <w:rsid w:val="00E31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31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0E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5F2"/>
  </w:style>
  <w:style w:type="paragraph" w:styleId="ab">
    <w:name w:val="footer"/>
    <w:basedOn w:val="a"/>
    <w:link w:val="ac"/>
    <w:uiPriority w:val="99"/>
    <w:unhideWhenUsed/>
    <w:rsid w:val="000E6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6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E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5B3B85-4E7F-443F-8FD6-E81BA146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Las2</dc:creator>
  <cp:lastModifiedBy>Las2</cp:lastModifiedBy>
  <cp:revision>2</cp:revision>
  <dcterms:created xsi:type="dcterms:W3CDTF">2017-12-23T12:57:00Z</dcterms:created>
  <dcterms:modified xsi:type="dcterms:W3CDTF">2017-12-23T12:57:00Z</dcterms:modified>
</cp:coreProperties>
</file>